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C1" w:rsidRPr="007352C1" w:rsidRDefault="007352C1" w:rsidP="007352C1">
      <w:pPr>
        <w:keepNext/>
        <w:keepLines/>
        <w:shd w:val="clear" w:color="auto" w:fill="FFFFFF"/>
        <w:spacing w:before="40" w:after="150"/>
        <w:outlineLvl w:val="1"/>
        <w:rPr>
          <w:rFonts w:ascii="Helvetica" w:eastAsia="Times New Roman" w:hAnsi="Helvetica" w:cs="Helvetica"/>
          <w:color w:val="333333"/>
          <w:sz w:val="43"/>
          <w:szCs w:val="43"/>
          <w:lang w:eastAsia="es-MX"/>
        </w:rPr>
      </w:pPr>
      <w:r w:rsidRPr="007352C1">
        <w:rPr>
          <w:rFonts w:asciiTheme="majorHAnsi" w:eastAsiaTheme="majorEastAsia" w:hAnsiTheme="majorHAnsi" w:cstheme="majorBidi"/>
          <w:noProof/>
          <w:color w:val="2E74B5" w:themeColor="accent1" w:themeShade="BF"/>
          <w:sz w:val="26"/>
          <w:szCs w:val="26"/>
          <w:lang w:eastAsia="es-MX"/>
        </w:rPr>
        <w:drawing>
          <wp:inline distT="0" distB="0" distL="0" distR="0" wp14:anchorId="53A0663B" wp14:editId="4B7EB626">
            <wp:extent cx="5619136" cy="1548581"/>
            <wp:effectExtent l="19050" t="0" r="19685" b="509270"/>
            <wp:docPr id="1" name="Imagen 1" descr="C:\Users\SIRY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RYR\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546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Helvetica" w:eastAsia="Times New Roman" w:hAnsi="Helvetica" w:cs="Helvetica"/>
          <w:color w:val="333333"/>
          <w:sz w:val="43"/>
          <w:szCs w:val="43"/>
          <w:lang w:eastAsia="es-MX"/>
        </w:rPr>
        <w:t xml:space="preserve">BG12-LX-SP </w:t>
      </w:r>
      <w:r w:rsidRPr="007352C1">
        <w:rPr>
          <w:rFonts w:ascii="Helvetica" w:eastAsia="Times New Roman" w:hAnsi="Helvetica" w:cs="Helvetica"/>
          <w:color w:val="333333"/>
          <w:sz w:val="43"/>
          <w:szCs w:val="43"/>
          <w:lang w:eastAsia="es-MX"/>
        </w:rPr>
        <w:t xml:space="preserve">Estación Manual de Emergencia, Doble Acción, Direccionable, Texto en </w:t>
      </w:r>
      <w:r>
        <w:rPr>
          <w:rFonts w:ascii="Helvetica" w:eastAsia="Times New Roman" w:hAnsi="Helvetica" w:cs="Helvetica"/>
          <w:color w:val="333333"/>
          <w:sz w:val="43"/>
          <w:szCs w:val="43"/>
          <w:lang w:eastAsia="es-MX"/>
        </w:rPr>
        <w:t>E</w:t>
      </w:r>
      <w:r w:rsidRPr="007352C1">
        <w:rPr>
          <w:rFonts w:ascii="Helvetica" w:eastAsia="Times New Roman" w:hAnsi="Helvetica" w:cs="Helvetica"/>
          <w:color w:val="333333"/>
          <w:sz w:val="43"/>
          <w:szCs w:val="43"/>
          <w:lang w:eastAsia="es-MX"/>
        </w:rPr>
        <w:t>spañol</w:t>
      </w:r>
    </w:p>
    <w:p w:rsidR="007352C1" w:rsidRPr="007352C1" w:rsidRDefault="007352C1" w:rsidP="007352C1">
      <w:pPr>
        <w:jc w:val="center"/>
      </w:pPr>
      <w:r>
        <w:rPr>
          <w:noProof/>
          <w:lang w:eastAsia="es-MX"/>
        </w:rPr>
        <w:drawing>
          <wp:inline distT="0" distB="0" distL="0" distR="0" wp14:anchorId="3C067548" wp14:editId="4317948A">
            <wp:extent cx="1733550" cy="1733550"/>
            <wp:effectExtent l="0" t="0" r="0" b="0"/>
            <wp:docPr id="4" name="Imagen 4" descr="BG12-LX-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12-LX-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7352C1" w:rsidRPr="007352C1" w:rsidRDefault="007352C1" w:rsidP="007352C1">
      <w:pPr>
        <w:jc w:val="both"/>
        <w:rPr>
          <w:rFonts w:ascii="Helvetica" w:hAnsi="Helvetica" w:cs="Helvetica"/>
          <w:color w:val="333333"/>
          <w:sz w:val="21"/>
          <w:szCs w:val="21"/>
          <w:shd w:val="clear" w:color="auto" w:fill="FFFFFF"/>
        </w:rPr>
      </w:pPr>
      <w:r w:rsidRPr="007352C1">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La estación manual de emergencia BG-12LX-SP de Fire-Lite, permite que el panel de control muestre la ubicación exacta de punto de activación gracias a su direccionamiento interconstruido, además, reduce considerablemente las falsas alarmas por activación accidental ya que requiere dos movimientos para su activación, se utiliza exclusivamente con los paneles de detección de incendio direccionables MS-9050UD, MS-9200UDLS y MS-9600UDLS.</w:t>
      </w:r>
    </w:p>
    <w:p w:rsidR="007352C1" w:rsidRPr="007352C1" w:rsidRDefault="007352C1" w:rsidP="007352C1">
      <w:pPr>
        <w:jc w:val="both"/>
        <w:rPr>
          <w:rFonts w:ascii="Helvetica" w:hAnsi="Helvetica" w:cs="Helvetica"/>
          <w:b/>
          <w:bCs/>
          <w:color w:val="333333"/>
          <w:sz w:val="21"/>
          <w:szCs w:val="21"/>
          <w:shd w:val="clear" w:color="auto" w:fill="FFFFFF"/>
        </w:rPr>
      </w:pPr>
      <w:r w:rsidRPr="007352C1">
        <w:rPr>
          <w:rFonts w:ascii="Helvetica" w:hAnsi="Helvetica" w:cs="Helvetica"/>
          <w:b/>
          <w:bCs/>
          <w:color w:val="333333"/>
          <w:sz w:val="21"/>
          <w:szCs w:val="21"/>
          <w:shd w:val="clear" w:color="auto" w:fill="FFFFFF"/>
        </w:rPr>
        <w:t>Características:</w:t>
      </w:r>
    </w:p>
    <w:p w:rsidR="00B80367" w:rsidRPr="00B80367" w:rsidRDefault="00B80367" w:rsidP="00B8036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s-MX"/>
        </w:rPr>
      </w:pPr>
      <w:r w:rsidRPr="00B80367">
        <w:rPr>
          <w:rFonts w:ascii="Helvetica" w:eastAsia="Times New Roman" w:hAnsi="Helvetica" w:cs="Helvetica"/>
          <w:b/>
          <w:bCs/>
          <w:color w:val="333333"/>
          <w:sz w:val="21"/>
          <w:szCs w:val="21"/>
          <w:lang w:eastAsia="es-MX"/>
        </w:rPr>
        <w:t>Listado UL, ULC, MEA, FM y CSFM</w:t>
      </w:r>
    </w:p>
    <w:p w:rsidR="00B80367" w:rsidRPr="00B80367" w:rsidRDefault="00B80367" w:rsidP="00B8036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s-MX"/>
        </w:rPr>
      </w:pPr>
      <w:r w:rsidRPr="00B80367">
        <w:rPr>
          <w:rFonts w:ascii="Helvetica" w:eastAsia="Times New Roman" w:hAnsi="Helvetica" w:cs="Helvetica"/>
          <w:color w:val="333333"/>
          <w:sz w:val="21"/>
          <w:szCs w:val="21"/>
          <w:lang w:eastAsia="es-MX"/>
        </w:rPr>
        <w:t>Diseño y color visible y elegante</w:t>
      </w:r>
    </w:p>
    <w:p w:rsidR="00B80367" w:rsidRPr="00B80367" w:rsidRDefault="00B80367" w:rsidP="00B8036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s-MX"/>
        </w:rPr>
      </w:pPr>
      <w:r w:rsidRPr="00B80367">
        <w:rPr>
          <w:rFonts w:ascii="Helvetica" w:eastAsia="Times New Roman" w:hAnsi="Helvetica" w:cs="Helvetica"/>
          <w:b/>
          <w:bCs/>
          <w:color w:val="333333"/>
          <w:sz w:val="21"/>
          <w:szCs w:val="21"/>
          <w:lang w:eastAsia="es-MX"/>
        </w:rPr>
        <w:t>Accionamiento dual, diseñado para prevenir falsas alarmas por activación accidental</w:t>
      </w:r>
    </w:p>
    <w:p w:rsidR="00B80367" w:rsidRPr="00B80367" w:rsidRDefault="00B80367" w:rsidP="00B8036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s-MX"/>
        </w:rPr>
      </w:pPr>
      <w:r w:rsidRPr="00B80367">
        <w:rPr>
          <w:rFonts w:ascii="Helvetica" w:eastAsia="Times New Roman" w:hAnsi="Helvetica" w:cs="Helvetica"/>
          <w:color w:val="333333"/>
          <w:sz w:val="21"/>
          <w:szCs w:val="21"/>
          <w:lang w:eastAsia="es-MX"/>
        </w:rPr>
        <w:t>Al activarse, la palanca se enclava para indicar que se ha operado la estación</w:t>
      </w:r>
    </w:p>
    <w:p w:rsidR="00B80367" w:rsidRPr="00B80367" w:rsidRDefault="00B80367" w:rsidP="00B8036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s-MX"/>
        </w:rPr>
      </w:pPr>
      <w:r w:rsidRPr="00B80367">
        <w:rPr>
          <w:rFonts w:ascii="Helvetica" w:eastAsia="Times New Roman" w:hAnsi="Helvetica" w:cs="Helvetica"/>
          <w:b/>
          <w:bCs/>
          <w:color w:val="333333"/>
          <w:sz w:val="21"/>
          <w:szCs w:val="21"/>
          <w:lang w:eastAsia="es-MX"/>
        </w:rPr>
        <w:t>Cerradura con llave</w:t>
      </w:r>
    </w:p>
    <w:p w:rsidR="00B80367" w:rsidRPr="00B80367" w:rsidRDefault="00B80367" w:rsidP="00B8036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s-MX"/>
        </w:rPr>
      </w:pPr>
      <w:r w:rsidRPr="00B80367">
        <w:rPr>
          <w:rFonts w:ascii="Helvetica" w:eastAsia="Times New Roman" w:hAnsi="Helvetica" w:cs="Helvetica"/>
          <w:color w:val="333333"/>
          <w:sz w:val="21"/>
          <w:szCs w:val="21"/>
          <w:lang w:eastAsia="es-MX"/>
        </w:rPr>
        <w:t>La estación se puede abrir para realizar inspecciones y mantenimiento sin iniciar una alarma</w:t>
      </w:r>
    </w:p>
    <w:p w:rsidR="00B80367" w:rsidRPr="00B80367" w:rsidRDefault="00B80367" w:rsidP="00B8036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s-MX"/>
        </w:rPr>
      </w:pPr>
      <w:r w:rsidRPr="00B80367">
        <w:rPr>
          <w:rFonts w:ascii="Helvetica" w:eastAsia="Times New Roman" w:hAnsi="Helvetica" w:cs="Helvetica"/>
          <w:b/>
          <w:bCs/>
          <w:color w:val="333333"/>
          <w:sz w:val="21"/>
          <w:szCs w:val="21"/>
          <w:lang w:eastAsia="es-MX"/>
        </w:rPr>
        <w:t>Se puede montar caja SB-10 o en caja eléctrica convencional</w:t>
      </w:r>
    </w:p>
    <w:p w:rsidR="00B80367" w:rsidRPr="00B80367" w:rsidRDefault="00B80367" w:rsidP="00B8036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s-MX"/>
        </w:rPr>
      </w:pPr>
      <w:r w:rsidRPr="00B80367">
        <w:rPr>
          <w:rFonts w:ascii="Helvetica" w:eastAsia="Times New Roman" w:hAnsi="Helvetica" w:cs="Helvetica"/>
          <w:color w:val="333333"/>
          <w:sz w:val="21"/>
          <w:szCs w:val="21"/>
          <w:lang w:eastAsia="es-MX"/>
        </w:rPr>
        <w:t>Alimentación: 24 Vcd</w:t>
      </w:r>
    </w:p>
    <w:p w:rsidR="00B80367" w:rsidRPr="00B80367" w:rsidRDefault="00B80367" w:rsidP="00B8036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s-MX"/>
        </w:rPr>
      </w:pPr>
      <w:r w:rsidRPr="00B80367">
        <w:rPr>
          <w:rFonts w:ascii="Helvetica" w:eastAsia="Times New Roman" w:hAnsi="Helvetica" w:cs="Helvetica"/>
          <w:color w:val="333333"/>
          <w:sz w:val="21"/>
          <w:szCs w:val="21"/>
          <w:lang w:eastAsia="es-MX"/>
        </w:rPr>
        <w:t>Consumo: 5 mA</w:t>
      </w:r>
    </w:p>
    <w:p w:rsidR="00B80367" w:rsidRPr="00B80367" w:rsidRDefault="00B80367" w:rsidP="00B8036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s-MX"/>
        </w:rPr>
      </w:pPr>
      <w:r w:rsidRPr="00B80367">
        <w:rPr>
          <w:rFonts w:ascii="Helvetica" w:eastAsia="Times New Roman" w:hAnsi="Helvetica" w:cs="Helvetica"/>
          <w:color w:val="333333"/>
          <w:sz w:val="21"/>
          <w:szCs w:val="21"/>
          <w:lang w:eastAsia="es-MX"/>
        </w:rPr>
        <w:t>Dimensiones: 139 x 104 x 35 mm</w:t>
      </w:r>
    </w:p>
    <w:p w:rsidR="007352C1" w:rsidRPr="007352C1" w:rsidRDefault="007352C1" w:rsidP="007352C1">
      <w:pPr>
        <w:jc w:val="center"/>
        <w:rPr>
          <w:sz w:val="36"/>
          <w:szCs w:val="36"/>
        </w:rPr>
      </w:pPr>
      <w:r w:rsidRPr="007352C1">
        <w:rPr>
          <w:sz w:val="36"/>
          <w:szCs w:val="36"/>
        </w:rPr>
        <w:t xml:space="preserve">                                                                         </w:t>
      </w:r>
      <w:r w:rsidRPr="007352C1">
        <w:rPr>
          <w:b/>
          <w:color w:val="FF0000"/>
          <w:sz w:val="40"/>
          <w:szCs w:val="40"/>
          <w:u w:val="single"/>
        </w:rPr>
        <w:t>$ 1</w:t>
      </w:r>
      <w:r w:rsidR="00B80367">
        <w:rPr>
          <w:b/>
          <w:color w:val="FF0000"/>
          <w:sz w:val="40"/>
          <w:szCs w:val="40"/>
          <w:u w:val="single"/>
        </w:rPr>
        <w:t>39</w:t>
      </w:r>
      <w:r w:rsidRPr="007352C1">
        <w:rPr>
          <w:b/>
          <w:color w:val="FF0000"/>
          <w:sz w:val="40"/>
          <w:szCs w:val="40"/>
          <w:u w:val="single"/>
        </w:rPr>
        <w:t>.</w:t>
      </w:r>
      <w:r w:rsidR="00B80367">
        <w:rPr>
          <w:b/>
          <w:color w:val="FF0000"/>
          <w:sz w:val="40"/>
          <w:szCs w:val="40"/>
          <w:u w:val="single"/>
        </w:rPr>
        <w:t>5</w:t>
      </w:r>
      <w:r w:rsidRPr="007352C1">
        <w:rPr>
          <w:b/>
          <w:color w:val="FF0000"/>
          <w:sz w:val="40"/>
          <w:szCs w:val="40"/>
          <w:u w:val="single"/>
        </w:rPr>
        <w:t xml:space="preserve">0 </w:t>
      </w:r>
      <w:proofErr w:type="spellStart"/>
      <w:r w:rsidRPr="007352C1">
        <w:rPr>
          <w:b/>
          <w:color w:val="FF0000"/>
          <w:sz w:val="40"/>
          <w:szCs w:val="40"/>
          <w:u w:val="single"/>
        </w:rPr>
        <w:t>Dlls</w:t>
      </w:r>
      <w:proofErr w:type="spellEnd"/>
      <w:r w:rsidRPr="007352C1">
        <w:rPr>
          <w:b/>
          <w:color w:val="FF0000"/>
          <w:sz w:val="40"/>
          <w:szCs w:val="40"/>
          <w:u w:val="single"/>
        </w:rPr>
        <w:t>.</w:t>
      </w:r>
      <w:bookmarkStart w:id="0" w:name="_GoBack"/>
      <w:bookmarkEnd w:id="0"/>
    </w:p>
    <w:p w:rsidR="00C55B98" w:rsidRDefault="007352C1" w:rsidP="00B80367">
      <w:pPr>
        <w:pBdr>
          <w:top w:val="thinThickSmallGap" w:sz="24" w:space="1" w:color="823B0B" w:themeColor="accent2" w:themeShade="7F"/>
        </w:pBdr>
        <w:tabs>
          <w:tab w:val="center" w:pos="4419"/>
          <w:tab w:val="right" w:pos="8838"/>
        </w:tabs>
        <w:spacing w:after="0" w:line="240" w:lineRule="auto"/>
      </w:pPr>
      <w:r w:rsidRPr="007352C1">
        <w:rPr>
          <w:rFonts w:asciiTheme="majorHAnsi" w:eastAsiaTheme="majorEastAsia" w:hAnsiTheme="majorHAnsi" w:cstheme="majorBidi"/>
          <w:sz w:val="18"/>
          <w:szCs w:val="18"/>
        </w:rPr>
        <w:t>AV. A LA CALERA N° 19  COL. VICENTE SUAREZ,  PUEBLA, PUE</w:t>
      </w:r>
      <w:r w:rsidRPr="007352C1">
        <w:rPr>
          <w:rFonts w:asciiTheme="majorHAnsi" w:eastAsiaTheme="majorEastAsia" w:hAnsiTheme="majorHAnsi" w:cstheme="majorBidi"/>
        </w:rPr>
        <w:t>.               TEL: 01(222) 798 4382</w:t>
      </w:r>
      <w:r w:rsidRPr="007352C1">
        <w:t xml:space="preserve">,    CEL:   2211287375                                              WEB: </w:t>
      </w:r>
      <w:hyperlink r:id="rId7" w:history="1">
        <w:r w:rsidRPr="007352C1">
          <w:rPr>
            <w:color w:val="0563C1" w:themeColor="hyperlink"/>
            <w:u w:val="single"/>
          </w:rPr>
          <w:t>WWW.SIRYR.NET</w:t>
        </w:r>
      </w:hyperlink>
      <w:r w:rsidRPr="007352C1">
        <w:t xml:space="preserve">                                                                               CORREO: </w:t>
      </w:r>
      <w:hyperlink r:id="rId8" w:history="1">
        <w:r w:rsidRPr="007352C1">
          <w:rPr>
            <w:color w:val="0563C1" w:themeColor="hyperlink"/>
            <w:u w:val="single"/>
          </w:rPr>
          <w:t>radserver@hotmail.com</w:t>
        </w:r>
      </w:hyperlink>
    </w:p>
    <w:sectPr w:rsidR="00C55B98" w:rsidSect="0069163B">
      <w:pgSz w:w="12240" w:h="15840"/>
      <w:pgMar w:top="851" w:right="1325" w:bottom="993"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35465"/>
    <w:multiLevelType w:val="multilevel"/>
    <w:tmpl w:val="E672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54739C"/>
    <w:multiLevelType w:val="multilevel"/>
    <w:tmpl w:val="E43C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C1"/>
    <w:rsid w:val="007352C1"/>
    <w:rsid w:val="00B80367"/>
    <w:rsid w:val="00C55B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72F71-5287-4753-956F-9CFBA720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7264">
      <w:bodyDiv w:val="1"/>
      <w:marLeft w:val="0"/>
      <w:marRight w:val="0"/>
      <w:marTop w:val="0"/>
      <w:marBottom w:val="0"/>
      <w:divBdr>
        <w:top w:val="none" w:sz="0" w:space="0" w:color="auto"/>
        <w:left w:val="none" w:sz="0" w:space="0" w:color="auto"/>
        <w:bottom w:val="none" w:sz="0" w:space="0" w:color="auto"/>
        <w:right w:val="none" w:sz="0" w:space="0" w:color="auto"/>
      </w:divBdr>
    </w:div>
    <w:div w:id="6695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server@hotmail.com" TargetMode="External"/><Relationship Id="rId3" Type="http://schemas.openxmlformats.org/officeDocument/2006/relationships/settings" Target="settings.xml"/><Relationship Id="rId7" Type="http://schemas.openxmlformats.org/officeDocument/2006/relationships/hyperlink" Target="http://WWW.SIRY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Martín</dc:creator>
  <cp:keywords/>
  <dc:description/>
  <cp:lastModifiedBy>Héctor Martín</cp:lastModifiedBy>
  <cp:revision>1</cp:revision>
  <dcterms:created xsi:type="dcterms:W3CDTF">2018-12-15T00:45:00Z</dcterms:created>
  <dcterms:modified xsi:type="dcterms:W3CDTF">2018-12-15T01:02:00Z</dcterms:modified>
</cp:coreProperties>
</file>